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99" w:rsidRPr="00063D99" w:rsidRDefault="00063D99" w:rsidP="00063D99">
      <w:pPr>
        <w:spacing w:line="360" w:lineRule="auto"/>
        <w:jc w:val="center"/>
        <w:outlineLvl w:val="0"/>
        <w:rPr>
          <w:b/>
          <w:sz w:val="28"/>
        </w:rPr>
      </w:pPr>
      <w:bookmarkStart w:id="0" w:name="_GoBack"/>
      <w:bookmarkEnd w:id="0"/>
      <w:r w:rsidRPr="00063D99">
        <w:rPr>
          <w:b/>
          <w:sz w:val="28"/>
        </w:rPr>
        <w:t>SZCZEGÓŁOWY ZAKRES I PARAMETRY OBSŁUGI SERWISOWEJ</w:t>
      </w:r>
    </w:p>
    <w:p w:rsidR="00063D99" w:rsidRDefault="00063D99" w:rsidP="00063D99">
      <w:pPr>
        <w:rPr>
          <w:sz w:val="24"/>
        </w:rPr>
      </w:pPr>
    </w:p>
    <w:p w:rsidR="00063D99" w:rsidRDefault="00063D99" w:rsidP="00063D99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Poprzez świadczenie usług serwisowych rozumie się obowiązek przyjmowania przez Wykonawcę zgłoszeń problemów oraz przystąpienie do ich usuwania zgodnie z parametrami określonymi </w:t>
      </w:r>
      <w:r w:rsidR="00081618">
        <w:rPr>
          <w:sz w:val="24"/>
          <w:szCs w:val="24"/>
        </w:rPr>
        <w:t>w niniejszym</w:t>
      </w:r>
      <w:r>
        <w:rPr>
          <w:sz w:val="24"/>
          <w:szCs w:val="24"/>
        </w:rPr>
        <w:t xml:space="preserve"> załącznik</w:t>
      </w:r>
      <w:r w:rsidR="00081618">
        <w:rPr>
          <w:sz w:val="24"/>
          <w:szCs w:val="24"/>
        </w:rPr>
        <w:t>u</w:t>
      </w:r>
      <w:r>
        <w:rPr>
          <w:sz w:val="24"/>
          <w:szCs w:val="24"/>
        </w:rPr>
        <w:t>.</w:t>
      </w:r>
    </w:p>
    <w:p w:rsidR="00063D99" w:rsidRDefault="00063D99" w:rsidP="00063D99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 dni robocze Wykonawca i Zamawiający uznają dni od poniedziałku do piątku za wyłączeniem dni ustawowo wolnych od pracy.</w:t>
      </w:r>
    </w:p>
    <w:p w:rsidR="00063D99" w:rsidRDefault="00063D99" w:rsidP="00063D99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 godziny robocze Wykonawca i Zamawiający uznają godziny od 8:00 do 17:00.</w:t>
      </w:r>
    </w:p>
    <w:p w:rsidR="00063D99" w:rsidRDefault="00063D99" w:rsidP="00063D99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Zgłoszenia awarii będą przyjmowane </w:t>
      </w:r>
      <w:r>
        <w:rPr>
          <w:b/>
          <w:sz w:val="24"/>
          <w:szCs w:val="24"/>
        </w:rPr>
        <w:t>od poniedziałku do piątku w godz. 8:00 – 17:00</w:t>
      </w:r>
      <w:r>
        <w:rPr>
          <w:sz w:val="24"/>
          <w:szCs w:val="24"/>
        </w:rPr>
        <w:t xml:space="preserve">. </w:t>
      </w:r>
    </w:p>
    <w:p w:rsidR="00063D99" w:rsidRDefault="00063D99" w:rsidP="00063D9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Tryb 1 - Każde zgłoszenie zostanie przesłane przez Zamawiającego e-mailem na adres:</w:t>
      </w:r>
    </w:p>
    <w:p w:rsidR="00063D99" w:rsidRDefault="00063D99" w:rsidP="00063D99">
      <w:pPr>
        <w:spacing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……………………………,</w:t>
      </w:r>
    </w:p>
    <w:p w:rsidR="00063D99" w:rsidRDefault="00063D99" w:rsidP="00063D99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 następnie będzie potwierdzone telefonicznie przez Wykonawcę przed upływem 30 minut do osoby dokonującej zgłoszenia.</w:t>
      </w:r>
    </w:p>
    <w:p w:rsidR="00063D99" w:rsidRDefault="00063D99" w:rsidP="00063D99">
      <w:pPr>
        <w:numPr>
          <w:ilvl w:val="0"/>
          <w:numId w:val="3"/>
        </w:numPr>
        <w:tabs>
          <w:tab w:val="left" w:pos="36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Tryb 2 – Każde zgłoszenie po godzinie 17:00 będzie zgłaszane telefonicznie na numer:</w:t>
      </w:r>
    </w:p>
    <w:p w:rsidR="00063D99" w:rsidRDefault="00063D99" w:rsidP="00063D99">
      <w:pPr>
        <w:tabs>
          <w:tab w:val="left" w:pos="360"/>
        </w:tabs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(022) ……………………..</w:t>
      </w:r>
    </w:p>
    <w:p w:rsidR="00063D99" w:rsidRDefault="00063D99" w:rsidP="00063D99">
      <w:p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Zgłoszenie telefoniczne musi być potwierdzone faksem przez Zamawiającego.</w:t>
      </w:r>
    </w:p>
    <w:p w:rsidR="00063D99" w:rsidRDefault="00063D99" w:rsidP="00063D99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Tryb 3 – W przypadku problemów technicznych z wysłaniem faksu zgłoszenie może odbyć się telefonicznie ze skutkiem ważności jak przy zgłoszeniu faksowym. Zgłoszenie będzie wysłane faksem w terminie późniejszym w celu udokumentowania zgłoszenia. </w:t>
      </w:r>
    </w:p>
    <w:p w:rsidR="00063D99" w:rsidRDefault="00063D99" w:rsidP="00063D99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 czasu reakcji na zgłoszenie oraz</w:t>
      </w:r>
      <w:r w:rsidR="00081618">
        <w:rPr>
          <w:sz w:val="24"/>
          <w:szCs w:val="24"/>
        </w:rPr>
        <w:t xml:space="preserve"> czasu naprawy w trybie 1 BD/ 7</w:t>
      </w:r>
      <w:r>
        <w:rPr>
          <w:sz w:val="24"/>
          <w:szCs w:val="24"/>
        </w:rPr>
        <w:t xml:space="preserve"> dni: </w:t>
      </w:r>
    </w:p>
    <w:p w:rsidR="00063D99" w:rsidRDefault="00063D99" w:rsidP="00063D99">
      <w:pPr>
        <w:tabs>
          <w:tab w:val="left" w:pos="360"/>
        </w:tabs>
        <w:spacing w:line="360" w:lineRule="auto"/>
        <w:ind w:left="426"/>
        <w:jc w:val="both"/>
        <w:rPr>
          <w:snapToGrid w:val="0"/>
          <w:sz w:val="24"/>
          <w:szCs w:val="24"/>
        </w:rPr>
      </w:pPr>
      <w:r>
        <w:rPr>
          <w:b/>
          <w:sz w:val="24"/>
          <w:szCs w:val="24"/>
        </w:rPr>
        <w:t xml:space="preserve">tryb 1 BD / 7 dni  </w:t>
      </w:r>
      <w:r>
        <w:rPr>
          <w:sz w:val="24"/>
          <w:szCs w:val="24"/>
        </w:rPr>
        <w:t>– czas reakcji do końca danego dnia roboczego / czas naprawy nie później niż 7 dnia od przyjęcia zgłoszenia. Wykonawca zobowiązuje się do reakcji na zgłoszenie w ciągu danego dnia roboczego</w:t>
      </w:r>
      <w:r w:rsidR="009A5660">
        <w:rPr>
          <w:sz w:val="24"/>
          <w:szCs w:val="24"/>
        </w:rPr>
        <w:t>.</w:t>
      </w:r>
      <w:r>
        <w:rPr>
          <w:snapToGrid w:val="0"/>
          <w:sz w:val="24"/>
          <w:szCs w:val="24"/>
        </w:rPr>
        <w:t xml:space="preserve"> Oznacza to wykorzystanie wszelkich dostępnych nośników informacji (telefon, faks, poczta elektroniczna) w celu zdobycia  możliwie jak najwięcej danych na temat usterki, lokalizacji urządzenia, objawów uszkodzenia i tym podobnych informacji mogących mieć wpływ na ocenę sposobów postępowania naprawczego, a tym samym mogących przyspieszyć proces naprawy. Ponadto Wykonawca zobowiązuje się przyjechać do miejsca instalacji sprzętu i usunąć awarię najpóźniej do końca 7 dnia następującego po dniu zgłoszenia.</w:t>
      </w:r>
    </w:p>
    <w:p w:rsidR="00063D99" w:rsidRDefault="00063D99" w:rsidP="00063D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niepowodzenia naprawy w czasie określonym w punkcie 5, na czas napra</w:t>
      </w:r>
      <w:r w:rsidR="00081618">
        <w:rPr>
          <w:sz w:val="24"/>
          <w:szCs w:val="24"/>
        </w:rPr>
        <w:t>wy nieodpłatnie wypożyczany będzie</w:t>
      </w:r>
      <w:r>
        <w:rPr>
          <w:sz w:val="24"/>
          <w:szCs w:val="24"/>
        </w:rPr>
        <w:t xml:space="preserve"> sprzęt porównywalnej klasy („</w:t>
      </w:r>
      <w:proofErr w:type="spellStart"/>
      <w:r>
        <w:rPr>
          <w:sz w:val="24"/>
          <w:szCs w:val="24"/>
        </w:rPr>
        <w:t>brand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name</w:t>
      </w:r>
      <w:proofErr w:type="spellEnd"/>
      <w:r>
        <w:rPr>
          <w:sz w:val="24"/>
          <w:szCs w:val="24"/>
        </w:rPr>
        <w:t xml:space="preserve">”). Wszystkie naprawy hardware’u wykonuje Wykonawca. </w:t>
      </w:r>
    </w:p>
    <w:p w:rsidR="00063D99" w:rsidRDefault="00063D99" w:rsidP="00063D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Sprzęt podstawiany i zainstalowany przez Wykonawcę będzie posiadał uzgodnioną konfigurację, wydajność, system operacyjny i inne parametry techniczne niezbędne do właściw</w:t>
      </w:r>
      <w:r w:rsidR="00073213">
        <w:rPr>
          <w:sz w:val="24"/>
          <w:szCs w:val="24"/>
        </w:rPr>
        <w:t>ego uruchomienia produkcyjnego.</w:t>
      </w:r>
    </w:p>
    <w:p w:rsidR="00063D99" w:rsidRDefault="00063D99" w:rsidP="00063D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 wykonaniem naprawy sprzętu wykonywana będzie ekspertyza techniczna sprzętu, połączona ze szczegółowym opisem uszkodzenia. W przypadku, gdy uszkodzenie nastąpi wskutek: nieprawidłowych zasad użytkowania (opisanych w instrukcji obsługi) lub przyczyn zewnętrznych (zalania, pożaru) Wykonawca ustali z Zamawiającym dalsze postępowanie mające na celu usunięcie usterki.</w:t>
      </w:r>
    </w:p>
    <w:p w:rsidR="00063D99" w:rsidRDefault="00063D99" w:rsidP="00063D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będzie każdorazowo informował pisemnie Zamawiającego o niedostępności części zamiennych starszych modeli sprzętu z powodu wstrzymania produkcji przez producenta. W takich przypadku Wykonawca będzie miał prawo odstąpić od usunięcia awarii, jednakże przed każdym odstąpieniem Wykonawca poinformuje pisemnie Zamawiającego o odstąpieniu od usunięcia awarii</w:t>
      </w:r>
      <w:r w:rsidR="00081618">
        <w:rPr>
          <w:sz w:val="24"/>
          <w:szCs w:val="24"/>
        </w:rPr>
        <w:t>,</w:t>
      </w:r>
      <w:r>
        <w:rPr>
          <w:sz w:val="24"/>
          <w:szCs w:val="24"/>
        </w:rPr>
        <w:t xml:space="preserve"> podając przyczynę tego odstąpienia.</w:t>
      </w:r>
    </w:p>
    <w:p w:rsidR="00063D99" w:rsidRDefault="00063D99" w:rsidP="00063D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Wszystkie podzespoły wymienione w sprzęcie posiadającym gwarancje producenta pozostają własnością Wykonawcy.</w:t>
      </w:r>
    </w:p>
    <w:p w:rsidR="00FC4133" w:rsidRPr="00FC4133" w:rsidRDefault="00FC4133" w:rsidP="00FC4133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Wszystkie wymieniane  w trakcie realizacji zamówienia nośniki danych (w tym dyski twarde, karty pamięci itp.) są własnością Zamawiającego i pozostają w siedzibie Zamawiającego.</w:t>
      </w:r>
    </w:p>
    <w:p w:rsidR="00063D99" w:rsidRDefault="00081618" w:rsidP="00063D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przekaże </w:t>
      </w:r>
      <w:r w:rsidR="00063D99">
        <w:rPr>
          <w:sz w:val="24"/>
          <w:szCs w:val="24"/>
        </w:rPr>
        <w:t>Wykonawcy wszystkie kopie gwarancji sprzętu, które posiada w momencie podpisania umowy.</w:t>
      </w:r>
    </w:p>
    <w:p w:rsidR="00063D99" w:rsidRDefault="00063D99" w:rsidP="00063D99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w ramach prowadzenia obsługi serwisowej ma obowiązek dokumentowania wykonanych czynności oraz przechowywania dokumentacji podczas trwania umowy. </w:t>
      </w:r>
    </w:p>
    <w:p w:rsidR="00063D99" w:rsidRDefault="00063D99" w:rsidP="00063D99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</w:t>
      </w:r>
      <w:r w:rsidR="00081618">
        <w:rPr>
          <w:sz w:val="24"/>
          <w:szCs w:val="24"/>
        </w:rPr>
        <w:t xml:space="preserve">przed przejęciem sprzętu do obsługi serwisowej może </w:t>
      </w:r>
      <w:r>
        <w:rPr>
          <w:sz w:val="24"/>
          <w:szCs w:val="24"/>
        </w:rPr>
        <w:t>dokona</w:t>
      </w:r>
      <w:r w:rsidR="00081618">
        <w:rPr>
          <w:sz w:val="24"/>
          <w:szCs w:val="24"/>
        </w:rPr>
        <w:t>ć</w:t>
      </w:r>
      <w:r>
        <w:rPr>
          <w:sz w:val="24"/>
          <w:szCs w:val="24"/>
        </w:rPr>
        <w:t xml:space="preserve"> przeglądu zerowego sprzętu</w:t>
      </w:r>
      <w:r w:rsidR="0008161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81618">
        <w:rPr>
          <w:sz w:val="24"/>
          <w:szCs w:val="24"/>
        </w:rPr>
        <w:t xml:space="preserve">Z wykonanej czynności </w:t>
      </w:r>
      <w:r>
        <w:rPr>
          <w:sz w:val="24"/>
          <w:szCs w:val="24"/>
        </w:rPr>
        <w:t>zostanie sporządzony</w:t>
      </w:r>
      <w:r w:rsidR="00081618">
        <w:rPr>
          <w:sz w:val="24"/>
          <w:szCs w:val="24"/>
        </w:rPr>
        <w:t xml:space="preserve"> dwustronny</w:t>
      </w:r>
      <w:r>
        <w:rPr>
          <w:sz w:val="24"/>
          <w:szCs w:val="24"/>
        </w:rPr>
        <w:t xml:space="preserve"> protokół. </w:t>
      </w:r>
    </w:p>
    <w:p w:rsidR="00063D99" w:rsidRDefault="00063D99" w:rsidP="00063D99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zobowiązuje się do usunięcia wykrytych </w:t>
      </w:r>
      <w:r w:rsidR="00081618">
        <w:rPr>
          <w:sz w:val="24"/>
          <w:szCs w:val="24"/>
        </w:rPr>
        <w:t xml:space="preserve">i ujawnionych w pkt 13. </w:t>
      </w:r>
      <w:r>
        <w:rPr>
          <w:sz w:val="24"/>
          <w:szCs w:val="24"/>
        </w:rPr>
        <w:t>wad na koszt własny.</w:t>
      </w:r>
    </w:p>
    <w:p w:rsidR="00063D99" w:rsidRDefault="00063D99" w:rsidP="00063D99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Koszt przeglądu zerowego ponosi Wykonawca. </w:t>
      </w:r>
    </w:p>
    <w:p w:rsidR="008E75BE" w:rsidRDefault="008E75BE" w:rsidP="008E75BE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4"/>
          <w:szCs w:val="24"/>
        </w:rPr>
      </w:pPr>
      <w:r w:rsidRPr="003147B4">
        <w:rPr>
          <w:sz w:val="24"/>
          <w:szCs w:val="24"/>
        </w:rPr>
        <w:t>Wykonawca ponosi wszelkie koszty i ryzyko związane z realizacją napraw urządzeń</w:t>
      </w:r>
      <w:r>
        <w:rPr>
          <w:sz w:val="24"/>
          <w:szCs w:val="24"/>
        </w:rPr>
        <w:t xml:space="preserve"> od momentu przejęcia sprzętu do obsługi serwisowej.</w:t>
      </w:r>
    </w:p>
    <w:p w:rsidR="008E75BE" w:rsidRDefault="008E75BE" w:rsidP="008E75BE">
      <w:pPr>
        <w:tabs>
          <w:tab w:val="left" w:pos="360"/>
        </w:tabs>
        <w:spacing w:line="360" w:lineRule="auto"/>
        <w:ind w:left="360"/>
        <w:jc w:val="both"/>
        <w:rPr>
          <w:sz w:val="24"/>
          <w:szCs w:val="24"/>
        </w:rPr>
      </w:pPr>
    </w:p>
    <w:p w:rsidR="00063D99" w:rsidRDefault="00063D99" w:rsidP="00063D99">
      <w:pPr>
        <w:tabs>
          <w:tab w:val="left" w:pos="360"/>
        </w:tabs>
        <w:spacing w:line="360" w:lineRule="auto"/>
        <w:jc w:val="both"/>
        <w:rPr>
          <w:sz w:val="16"/>
          <w:szCs w:val="24"/>
        </w:rPr>
      </w:pPr>
    </w:p>
    <w:p w:rsidR="00014A4D" w:rsidRDefault="00014A4D"/>
    <w:p w:rsidR="00063D99" w:rsidRPr="00063D99" w:rsidRDefault="00063D99">
      <w:pPr>
        <w:rPr>
          <w:b/>
        </w:rPr>
      </w:pPr>
      <w:r w:rsidRPr="00063D99">
        <w:rPr>
          <w:b/>
        </w:rPr>
        <w:t>Realizacja powyższego zadania dotyczy sprzętu wyspecyfikowanego w  Załącznik nr 2C wykaz sprzętu.xls</w:t>
      </w:r>
    </w:p>
    <w:p w:rsidR="00063D99" w:rsidRPr="00063D99" w:rsidRDefault="00063D99">
      <w:pPr>
        <w:rPr>
          <w:b/>
        </w:rPr>
      </w:pPr>
    </w:p>
    <w:sectPr w:rsidR="00063D99" w:rsidRPr="00063D9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DE0" w:rsidRDefault="000D2DE0" w:rsidP="000D2DE0">
      <w:r>
        <w:separator/>
      </w:r>
    </w:p>
  </w:endnote>
  <w:endnote w:type="continuationSeparator" w:id="0">
    <w:p w:rsidR="000D2DE0" w:rsidRDefault="000D2DE0" w:rsidP="000D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DE0" w:rsidRDefault="000D2DE0" w:rsidP="000D2DE0">
      <w:r>
        <w:separator/>
      </w:r>
    </w:p>
  </w:footnote>
  <w:footnote w:type="continuationSeparator" w:id="0">
    <w:p w:rsidR="000D2DE0" w:rsidRDefault="000D2DE0" w:rsidP="000D2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DE0" w:rsidRPr="000D2DE0" w:rsidRDefault="000D2DE0" w:rsidP="000D2DE0">
    <w:pPr>
      <w:pStyle w:val="Nagwek6"/>
      <w:spacing w:line="360" w:lineRule="auto"/>
      <w:rPr>
        <w:i w:val="0"/>
        <w:sz w:val="24"/>
      </w:rPr>
    </w:pPr>
    <w:bookmarkStart w:id="1" w:name="zał1"/>
    <w:r w:rsidRPr="00063D99">
      <w:rPr>
        <w:i w:val="0"/>
        <w:sz w:val="24"/>
      </w:rPr>
      <w:t>Załącznik nr 1</w:t>
    </w:r>
    <w:bookmarkEnd w:id="1"/>
    <w:r w:rsidRPr="00063D99">
      <w:rPr>
        <w:i w:val="0"/>
        <w:sz w:val="24"/>
      </w:rPr>
      <w:t>C</w:t>
    </w:r>
    <w:r>
      <w:rPr>
        <w:i w:val="0"/>
        <w:sz w:val="24"/>
      </w:rPr>
      <w:t xml:space="preserve"> do SIWZ</w:t>
    </w:r>
  </w:p>
  <w:p w:rsidR="000D2DE0" w:rsidRDefault="000D2D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8A56CA3"/>
    <w:multiLevelType w:val="singleLevel"/>
    <w:tmpl w:val="150E188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/>
      </w:rPr>
    </w:lvl>
  </w:abstractNum>
  <w:abstractNum w:abstractNumId="2">
    <w:nsid w:val="78B058D8"/>
    <w:multiLevelType w:val="singleLevel"/>
    <w:tmpl w:val="04150001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44"/>
    <w:rsid w:val="00014A4D"/>
    <w:rsid w:val="00063D99"/>
    <w:rsid w:val="00073213"/>
    <w:rsid w:val="00081618"/>
    <w:rsid w:val="000D2DE0"/>
    <w:rsid w:val="00130444"/>
    <w:rsid w:val="008E75BE"/>
    <w:rsid w:val="009A5660"/>
    <w:rsid w:val="00FC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063D99"/>
    <w:pPr>
      <w:keepNext/>
      <w:jc w:val="right"/>
      <w:outlineLvl w:val="5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63D99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2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D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2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D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2D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DE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063D99"/>
    <w:pPr>
      <w:keepNext/>
      <w:jc w:val="right"/>
      <w:outlineLvl w:val="5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63D99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2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D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2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D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2D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DE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2F220-4773-4052-952A-DE5D35B4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ulc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Binkowski</dc:creator>
  <cp:keywords/>
  <dc:description/>
  <cp:lastModifiedBy>Dariusz Binkowski</cp:lastModifiedBy>
  <cp:revision>7</cp:revision>
  <cp:lastPrinted>2014-11-04T07:38:00Z</cp:lastPrinted>
  <dcterms:created xsi:type="dcterms:W3CDTF">2014-10-23T07:52:00Z</dcterms:created>
  <dcterms:modified xsi:type="dcterms:W3CDTF">2014-11-04T07:38:00Z</dcterms:modified>
</cp:coreProperties>
</file>